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BF" w:rsidRDefault="00985FBF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به نام یزدان پاک</w:t>
      </w:r>
    </w:p>
    <w:p w:rsidR="00985FBF" w:rsidRDefault="00985FBF" w:rsidP="00ED2B6B">
      <w:pPr>
        <w:shd w:val="clear" w:color="auto" w:fill="FFFFFF"/>
        <w:spacing w:line="240" w:lineRule="auto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کتابخانۀ دانشکدۀ پرستاری و مامایی دانشگاه علوم پزشکی جندی شاپور اهواز در سال </w:t>
      </w:r>
      <w:r w:rsidRPr="00985FBF">
        <w:rPr>
          <w:rFonts w:ascii="Cambria" w:eastAsia="Times New Roman" w:hAnsi="Cambria" w:cs="Cambria" w:hint="cs"/>
          <w:b/>
          <w:bCs/>
          <w:sz w:val="24"/>
          <w:szCs w:val="24"/>
          <w:u w:val="single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  <w:lang w:bidi="ar-SA"/>
        </w:rPr>
        <w:t>1347</w:t>
      </w:r>
      <w:r w:rsidRPr="00985FBF">
        <w:rPr>
          <w:rFonts w:ascii="Cambria" w:eastAsia="Times New Roman" w:hAnsi="Cambria" w:cs="Cambria" w:hint="cs"/>
          <w:b/>
          <w:bCs/>
          <w:color w:val="C01200"/>
          <w:sz w:val="24"/>
          <w:szCs w:val="24"/>
          <w:u w:val="single"/>
          <w:rtl/>
          <w:lang w:bidi="ar-SA"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خورشیدی در مساحتي به وسعت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 xml:space="preserve">400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متر مربع در طبقه همکف دانشکده احداث 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کلیه کتاب‌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 xml:space="preserve">های موجود در کتابخانه در مخزنی به مساحت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>200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متر مربع در طبقه همکف کتابخانه نگهداری </w:t>
      </w:r>
      <w:r w:rsidRPr="00BD3A0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می‌شود.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این مجموعه به صورت قفسه باز اداره می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lang w:bidi="ar-SA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گردد.</w:t>
      </w:r>
    </w:p>
    <w:p w:rsidR="00985FBF" w:rsidRPr="00362EC0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منابع اطلاعاتي موجود در این کتابخانه شامل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كتب فارسي و لاتين، كتب مرجع، پایان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نامه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 xml:space="preserve">ها، نشريات فارسي و لاتين و منابع دیداری شنیداری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مي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>باشد.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85FB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9B673D" w:rsidRPr="009B673D" w:rsidRDefault="008F5587" w:rsidP="008F5587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عملکرد واحد کتابخانه در شش ماهه دوم سال 1400</w:t>
      </w:r>
    </w:p>
    <w:p w:rsidR="009B673D" w:rsidRPr="009B673D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نیاز سنجی منابع و خرید کتاب از کتابفروشی های استانی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تهیه منابع اطلاعاتی مورد نیاز به صورت خرید، تهیه نسخه کپی و تهیه نسخه الکترونیک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آماده سازی منابع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ورود اطلاعات منابع اطلاعاتی در نرم افزار کتابخانه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اطلاع رسانی از طریق سایت و اینستاگرام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همکاری با واحد آموزش </w:t>
      </w:r>
      <w:r w:rsidR="00097987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ضمن خدمت کتابداران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شرکت در کلاس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آموزش ضمن خدمت جهت بروزرسانی مهارت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عملی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به روزرسانی اطلاعات واحد کتابخانه در سایت دانشکده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امانت روزانه منابع اطلاعاتی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شلفینگ کتاب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بازگشتی به کتابخانه</w:t>
      </w:r>
    </w:p>
    <w:p w:rsidR="00097987" w:rsidRPr="00462F85" w:rsidRDefault="00097987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امور مربوط به تمدید و راهنمایی اعضای کتابخانه به صورت غیرحضوری</w:t>
      </w:r>
      <w:r w:rsidR="007C441B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(تلفنی و ایمیل)</w:t>
      </w:r>
    </w:p>
    <w:p w:rsidR="00097987" w:rsidRPr="009B673D" w:rsidRDefault="00097987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 xml:space="preserve">عملکرد واحد علم 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softHyphen/>
        <w:t>سنجی:</w:t>
      </w:r>
    </w:p>
    <w:p w:rsidR="00985FBF" w:rsidRPr="00462F85" w:rsidRDefault="009B673D" w:rsidP="00ED2B6B">
      <w:pPr>
        <w:pStyle w:val="NormalWeb"/>
        <w:bidi/>
        <w:spacing w:before="0" w:beforeAutospacing="0" w:after="160" w:afterAutospacing="0"/>
      </w:pPr>
      <w:r w:rsidRPr="00462F85">
        <w:rPr>
          <w:rFonts w:ascii="Arial" w:hAnsi="Arial" w:cs="Arial"/>
          <w:b/>
          <w:bCs/>
          <w:rtl/>
        </w:rPr>
        <w:t>•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پروفایل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b/>
          <w:bCs/>
          <w:shd w:val="clear" w:color="auto" w:fill="FFFFFF"/>
        </w:rPr>
        <w:t>Google Scholar</w:t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ویرایش پروفایل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Scopus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دانشکده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b/>
          <w:bCs/>
          <w:shd w:val="clear" w:color="auto" w:fill="FFFFFF"/>
        </w:rPr>
        <w:t>ORCID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Researcher 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بررسی اعتبار مجله و تعیین نمایه آن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در موارد درخواستی دانشجویان و اعضای هیأت علمی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lastRenderedPageBreak/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مشاوره در انتخاب مجله جهت ارسال مقاله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راهنمایی در استفاده از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 استنادی و انواع شاخص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های معرفی شده توسط این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هماهنگی و تعامل با مرکز علم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سنجی دانشگاه (در موارد مورد نیاز).</w:t>
      </w:r>
    </w:p>
    <w:p w:rsidR="00985FBF" w:rsidRPr="008F5587" w:rsidRDefault="00985FBF" w:rsidP="008F5587">
      <w:pPr>
        <w:pStyle w:val="NormalWeb"/>
        <w:bidi/>
        <w:spacing w:before="0" w:beforeAutospacing="0" w:after="160" w:afterAutospacing="0"/>
        <w:rPr>
          <w:rFonts w:ascii="Calibri" w:hAnsi="Calibri" w:cs="B Nazanin" w:hint="cs"/>
          <w:b/>
          <w:bCs/>
          <w:shd w:val="clear" w:color="auto" w:fill="FFFFFF"/>
          <w:rtl/>
        </w:rPr>
      </w:pPr>
      <w:r w:rsidRPr="008F5587">
        <w:rPr>
          <w:rFonts w:ascii="Sakkal Majalla" w:hAnsi="Sakkal Majalla" w:cs="Sakkal Majalla" w:hint="cs"/>
          <w:b/>
          <w:bCs/>
          <w:shd w:val="clear" w:color="auto" w:fill="FFFFFF"/>
          <w:rtl/>
        </w:rPr>
        <w:t>•</w:t>
      </w:r>
      <w:r w:rsidR="008F5587" w:rsidRPr="008F5587">
        <w:rPr>
          <w:rFonts w:ascii="Calibri" w:hAnsi="Calibri" w:cs="B Nazanin" w:hint="cs"/>
          <w:b/>
          <w:bCs/>
          <w:shd w:val="clear" w:color="auto" w:fill="FFFFFF"/>
          <w:rtl/>
        </w:rPr>
        <w:t xml:space="preserve"> بررسی مغایرتهای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</w:t>
      </w:r>
      <w:r w:rsidR="008F5587">
        <w:rPr>
          <w:rFonts w:ascii="Calibri" w:hAnsi="Calibri" w:cs="B Nazanin" w:hint="cs"/>
          <w:b/>
          <w:bCs/>
          <w:shd w:val="clear" w:color="auto" w:fill="FFFFFF"/>
          <w:rtl/>
        </w:rPr>
        <w:t xml:space="preserve">موجود در لیست مقالات </w:t>
      </w:r>
      <w:r w:rsidR="008F5587">
        <w:rPr>
          <w:rFonts w:ascii="Calibri" w:hAnsi="Calibri" w:cs="B Nazanin"/>
          <w:b/>
          <w:bCs/>
          <w:shd w:val="clear" w:color="auto" w:fill="FFFFFF"/>
        </w:rPr>
        <w:t>ISI</w:t>
      </w:r>
      <w:r w:rsidR="008F5587">
        <w:rPr>
          <w:rFonts w:ascii="Calibri" w:hAnsi="Calibri" w:cs="B Nazanin" w:hint="cs"/>
          <w:b/>
          <w:bCs/>
          <w:shd w:val="clear" w:color="auto" w:fill="FFFFFF"/>
          <w:rtl/>
        </w:rPr>
        <w:t xml:space="preserve"> و </w:t>
      </w:r>
      <w:proofErr w:type="spellStart"/>
      <w:r w:rsidR="008F5587">
        <w:rPr>
          <w:rFonts w:ascii="Calibri" w:hAnsi="Calibri" w:cs="B Nazanin"/>
          <w:b/>
          <w:bCs/>
          <w:shd w:val="clear" w:color="auto" w:fill="FFFFFF"/>
        </w:rPr>
        <w:t>pubmed</w:t>
      </w:r>
      <w:proofErr w:type="spellEnd"/>
      <w:r w:rsidR="008F5587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هیات علمی در سامانه علم سنجی وزارت بهداشت</w:t>
      </w:r>
    </w:p>
    <w:p w:rsidR="009B673D" w:rsidRPr="009B673D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عملکرد</w:t>
      </w:r>
      <w:r w:rsidRPr="009B673D">
        <w:rPr>
          <w:rFonts w:ascii="Cambria" w:eastAsia="Times New Roman" w:hAnsi="Cambria" w:cs="Cambria" w:hint="cs"/>
          <w:color w:val="C00000"/>
          <w:sz w:val="24"/>
          <w:szCs w:val="24"/>
          <w:rtl/>
        </w:rPr>
        <w:t> </w:t>
      </w:r>
      <w:r w:rsidRPr="009B673D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مرکز مشاورة تحقیقات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:</w:t>
      </w:r>
    </w:p>
    <w:p w:rsidR="009B673D" w:rsidRPr="00462F85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</w:t>
      </w:r>
      <w:r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جستجوی سیستماتیک</w:t>
      </w:r>
      <w:r w:rsidRPr="00462F85">
        <w:rPr>
          <w:rFonts w:ascii="Cambria" w:eastAsia="Times New Roman" w:hAnsi="Cambria" w:cs="Cambria" w:hint="cs"/>
          <w:b/>
          <w:bCs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برای پژوهشگران مطالعات مرور سیستماتیک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جستجو در نرم 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افزار تحت وب کتابخانه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ای آذرسا</w:t>
      </w:r>
      <w:r w:rsidR="00097987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به صورت تلفنی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رفرنس 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نویسی به سبک ونکور به صورت انفرادی برای هر نفر متقاضی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جستجوی در پایگاه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های اطلاعاتی (</w:t>
      </w:r>
      <w:proofErr w:type="spellStart"/>
      <w:r w:rsidR="009B673D" w:rsidRPr="00462F85">
        <w:rPr>
          <w:rFonts w:ascii="Helvetica" w:eastAsia="Times New Roman" w:hAnsi="Helvetica" w:cs="B Nazanin" w:hint="cs"/>
          <w:b/>
          <w:bCs/>
        </w:rPr>
        <w:t>pubmed</w:t>
      </w:r>
      <w:proofErr w:type="spellEnd"/>
      <w:r w:rsidR="009B673D" w:rsidRPr="00462F85">
        <w:rPr>
          <w:rFonts w:ascii="Helvetica" w:eastAsia="Times New Roman" w:hAnsi="Helvetica" w:cs="B Nazanin" w:hint="cs"/>
          <w:b/>
          <w:bCs/>
        </w:rPr>
        <w:t xml:space="preserve">, Cochrane library, </w:t>
      </w:r>
      <w:proofErr w:type="spellStart"/>
      <w:r w:rsidR="009B673D" w:rsidRPr="00462F85">
        <w:rPr>
          <w:rFonts w:ascii="Helvetica" w:eastAsia="Times New Roman" w:hAnsi="Helvetica" w:cs="B Nazanin" w:hint="cs"/>
          <w:b/>
          <w:bCs/>
        </w:rPr>
        <w:t>google</w:t>
      </w:r>
      <w:proofErr w:type="spellEnd"/>
      <w:r w:rsidR="009B673D" w:rsidRPr="00462F85">
        <w:rPr>
          <w:rFonts w:ascii="Helvetica" w:eastAsia="Times New Roman" w:hAnsi="Helvetica" w:cs="B Nazanin" w:hint="cs"/>
          <w:b/>
          <w:bCs/>
        </w:rPr>
        <w:t xml:space="preserve"> scholar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embase</w:t>
      </w:r>
      <w:proofErr w:type="spellEnd"/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r w:rsidR="00097987" w:rsidRPr="00462F85">
        <w:rPr>
          <w:rFonts w:ascii="Cambria" w:eastAsia="Times New Roman" w:hAnsi="Cambria" w:cs="Sakkal Majalla"/>
          <w:b/>
          <w:bCs/>
        </w:rPr>
        <w:t>WOS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scopus</w:t>
      </w:r>
      <w:proofErr w:type="spellEnd"/>
      <w:r w:rsidR="009B673D" w:rsidRPr="00462F85">
        <w:rPr>
          <w:rFonts w:ascii="Cambria" w:eastAsia="Times New Roman" w:hAnsi="Cambria" w:cs="Cambria" w:hint="cs"/>
          <w:b/>
          <w:bCs/>
          <w:rtl/>
        </w:rPr>
        <w:t> </w:t>
      </w:r>
      <w:r w:rsidR="009B673D"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و غیره) جهت دانشجویان و اعضای هیأت علمی</w:t>
      </w:r>
    </w:p>
    <w:p w:rsidR="009B673D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خدمات تحویل مدرک (جستجو و دریافت متن کامل منابع اطلاعاتی و ارسال به پست الکترونیک اعضای متقاضی)</w:t>
      </w:r>
    </w:p>
    <w:p w:rsidR="003A780A" w:rsidRDefault="003A780A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bookmarkStart w:id="0" w:name="_GoBack"/>
      <w:bookmarkEnd w:id="0"/>
    </w:p>
    <w:p w:rsidR="00ED2B6B" w:rsidRDefault="00ED2B6B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ED2B6B" w:rsidRDefault="00ED2B6B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ED2B6B" w:rsidRDefault="00ED2B6B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3A780A" w:rsidRPr="003A780A" w:rsidRDefault="003A780A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آمار منابع</w:t>
      </w:r>
    </w:p>
    <w:tbl>
      <w:tblPr>
        <w:tblStyle w:val="TableGrid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5"/>
        <w:gridCol w:w="1276"/>
        <w:gridCol w:w="1418"/>
      </w:tblGrid>
      <w:tr w:rsidR="00462F85" w:rsidRPr="00462F85" w:rsidTr="003A780A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مدرک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فارسی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انگلیسی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فارسی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انگلیسی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فارسی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انگلیسی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001" w:type="dxa"/>
            <w:vAlign w:val="center"/>
          </w:tcPr>
          <w:p w:rsidR="003A780A" w:rsidRPr="00462F85" w:rsidRDefault="008F5587" w:rsidP="00AE5EFC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5023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2134</w:t>
            </w:r>
          </w:p>
        </w:tc>
        <w:tc>
          <w:tcPr>
            <w:tcW w:w="1053" w:type="dxa"/>
            <w:vAlign w:val="center"/>
          </w:tcPr>
          <w:p w:rsidR="003A780A" w:rsidRPr="00462F85" w:rsidRDefault="008F5587" w:rsidP="0098753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696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275" w:type="dxa"/>
            <w:vAlign w:val="center"/>
          </w:tcPr>
          <w:p w:rsidR="003A780A" w:rsidRPr="00462F85" w:rsidRDefault="004B04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153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نسخه</w:t>
            </w:r>
          </w:p>
        </w:tc>
        <w:tc>
          <w:tcPr>
            <w:tcW w:w="1001" w:type="dxa"/>
            <w:vAlign w:val="center"/>
          </w:tcPr>
          <w:p w:rsidR="003A780A" w:rsidRPr="00462F85" w:rsidRDefault="008F5587" w:rsidP="00AE5EFC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10977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2450</w:t>
            </w:r>
          </w:p>
        </w:tc>
        <w:tc>
          <w:tcPr>
            <w:tcW w:w="1053" w:type="dxa"/>
            <w:vAlign w:val="center"/>
          </w:tcPr>
          <w:p w:rsidR="003A780A" w:rsidRPr="00462F85" w:rsidRDefault="008F5587" w:rsidP="0098753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696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  <w:t>20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28</w:t>
            </w:r>
            <w:r w:rsidR="004B040A"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165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298</w:t>
            </w:r>
          </w:p>
        </w:tc>
      </w:tr>
    </w:tbl>
    <w:p w:rsidR="00C77EF1" w:rsidRDefault="00C77EF1" w:rsidP="00ED2B6B">
      <w:pPr>
        <w:rPr>
          <w:rtl/>
        </w:rPr>
      </w:pPr>
    </w:p>
    <w:p w:rsidR="00CE564C" w:rsidRDefault="00CE564C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BA17A6" w:rsidRDefault="00BA17A6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BA17A6" w:rsidRDefault="00BA17A6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BA17A6" w:rsidRDefault="00BA17A6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A86EF7" w:rsidRPr="003A780A" w:rsidRDefault="00A86EF7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lastRenderedPageBreak/>
        <w:t xml:space="preserve">آمار </w:t>
      </w:r>
      <w:r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کتب تالیفی و ترجمه اعضای هیات علمی دانشکده به تفکیک </w:t>
      </w:r>
      <w:r w:rsidR="00904767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دهه</w:t>
      </w:r>
    </w:p>
    <w:tbl>
      <w:tblPr>
        <w:tblStyle w:val="TableGrid"/>
        <w:bidiVisual/>
        <w:tblW w:w="5387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</w:tblGrid>
      <w:tr w:rsidR="00462F85" w:rsidRPr="00462F85" w:rsidTr="00C07D2B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نوع تولید محتوا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70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80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1400</w:t>
            </w:r>
          </w:p>
        </w:tc>
      </w:tr>
      <w:tr w:rsidR="00462F85" w:rsidRPr="00462F85" w:rsidTr="00C07D2B">
        <w:trPr>
          <w:jc w:val="center"/>
        </w:trPr>
        <w:tc>
          <w:tcPr>
            <w:tcW w:w="925" w:type="dxa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001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 عنوان</w:t>
            </w:r>
          </w:p>
        </w:tc>
        <w:tc>
          <w:tcPr>
            <w:tcW w:w="1132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18 عنوان</w:t>
            </w:r>
          </w:p>
        </w:tc>
        <w:tc>
          <w:tcPr>
            <w:tcW w:w="1053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 عنوان</w:t>
            </w:r>
          </w:p>
        </w:tc>
        <w:tc>
          <w:tcPr>
            <w:tcW w:w="1276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</w:tr>
      <w:tr w:rsidR="00462F85" w:rsidRPr="00462F85" w:rsidTr="00C07D2B">
        <w:trPr>
          <w:jc w:val="center"/>
        </w:trPr>
        <w:tc>
          <w:tcPr>
            <w:tcW w:w="925" w:type="dxa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001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  <w:tc>
          <w:tcPr>
            <w:tcW w:w="1132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 عنوان</w:t>
            </w:r>
          </w:p>
        </w:tc>
        <w:tc>
          <w:tcPr>
            <w:tcW w:w="1053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 عنوان</w:t>
            </w:r>
          </w:p>
        </w:tc>
        <w:tc>
          <w:tcPr>
            <w:tcW w:w="1276" w:type="dxa"/>
            <w:vAlign w:val="center"/>
          </w:tcPr>
          <w:p w:rsidR="00C07D2B" w:rsidRPr="00462F85" w:rsidRDefault="006921F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</w:t>
            </w:r>
            <w:r w:rsidR="00994A1D"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</w:tr>
    </w:tbl>
    <w:p w:rsidR="00A86EF7" w:rsidRDefault="00A86EF7" w:rsidP="00ED2B6B"/>
    <w:p w:rsidR="00A86EF7" w:rsidRDefault="00A86EF7" w:rsidP="00ED2B6B">
      <w:pPr>
        <w:rPr>
          <w:rtl/>
        </w:rPr>
      </w:pPr>
    </w:p>
    <w:p w:rsidR="00ED2B6B" w:rsidRDefault="00994A1D" w:rsidP="00ED2B6B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D2B6B" w:rsidRPr="00ED2B6B" w:rsidRDefault="00ED2B6B" w:rsidP="00ED2B6B"/>
    <w:p w:rsidR="00ED2B6B" w:rsidRDefault="00ED2B6B" w:rsidP="00ED2B6B"/>
    <w:sectPr w:rsidR="00ED2B6B" w:rsidSect="00ED2B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0C7"/>
    <w:multiLevelType w:val="hybridMultilevel"/>
    <w:tmpl w:val="0AD2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17CE6"/>
    <w:multiLevelType w:val="hybridMultilevel"/>
    <w:tmpl w:val="C3B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A01B0"/>
    <w:multiLevelType w:val="hybridMultilevel"/>
    <w:tmpl w:val="C468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05124"/>
    <w:multiLevelType w:val="hybridMultilevel"/>
    <w:tmpl w:val="17EC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36D3C"/>
    <w:multiLevelType w:val="hybridMultilevel"/>
    <w:tmpl w:val="B0983DD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3D"/>
    <w:rsid w:val="000340B8"/>
    <w:rsid w:val="00097987"/>
    <w:rsid w:val="000E34FE"/>
    <w:rsid w:val="002B2C11"/>
    <w:rsid w:val="002D384E"/>
    <w:rsid w:val="003225B5"/>
    <w:rsid w:val="00362EC0"/>
    <w:rsid w:val="003A780A"/>
    <w:rsid w:val="003C20C3"/>
    <w:rsid w:val="00462F85"/>
    <w:rsid w:val="004B040A"/>
    <w:rsid w:val="00591302"/>
    <w:rsid w:val="0059710A"/>
    <w:rsid w:val="006921FA"/>
    <w:rsid w:val="007C441B"/>
    <w:rsid w:val="007C498A"/>
    <w:rsid w:val="008E3C6E"/>
    <w:rsid w:val="008F5587"/>
    <w:rsid w:val="00904767"/>
    <w:rsid w:val="00985FBF"/>
    <w:rsid w:val="0098753B"/>
    <w:rsid w:val="00994A1D"/>
    <w:rsid w:val="009B673D"/>
    <w:rsid w:val="009D583F"/>
    <w:rsid w:val="00A86EF7"/>
    <w:rsid w:val="00AE5EFC"/>
    <w:rsid w:val="00BA17A6"/>
    <w:rsid w:val="00BD3A01"/>
    <w:rsid w:val="00C07D2B"/>
    <w:rsid w:val="00C77EF1"/>
    <w:rsid w:val="00CE564C"/>
    <w:rsid w:val="00ED2B6B"/>
    <w:rsid w:val="00E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E2EF4E-08DD-4CB5-A362-70FA8A1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67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73D"/>
    <w:rPr>
      <w:b/>
      <w:bCs/>
    </w:rPr>
  </w:style>
  <w:style w:type="paragraph" w:styleId="NormalWeb">
    <w:name w:val="Normal (Web)"/>
    <w:basedOn w:val="Normal"/>
    <w:uiPriority w:val="99"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7987"/>
    <w:pPr>
      <w:ind w:left="720"/>
      <w:contextualSpacing/>
    </w:pPr>
  </w:style>
  <w:style w:type="table" w:styleId="TableGrid">
    <w:name w:val="Table Grid"/>
    <w:basedOn w:val="TableNormal"/>
    <w:uiPriority w:val="39"/>
    <w:rsid w:val="003A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964">
          <w:marLeft w:val="0"/>
          <w:marRight w:val="0"/>
          <w:marTop w:val="225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441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آمار کتب تالیفی و ترجمه اعضای هیات علمی دانشکده به تفکیک دهه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تالیف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18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ترجمه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821800"/>
        <c:axId val="320819448"/>
      </c:barChart>
      <c:catAx>
        <c:axId val="320821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20819448"/>
        <c:crosses val="autoZero"/>
        <c:auto val="1"/>
        <c:lblAlgn val="ctr"/>
        <c:lblOffset val="100"/>
        <c:noMultiLvlLbl val="0"/>
      </c:catAx>
      <c:valAx>
        <c:axId val="320819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20821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191D-70E9-43FD-9DD3-C7889C89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26</cp:revision>
  <cp:lastPrinted>2020-12-14T06:23:00Z</cp:lastPrinted>
  <dcterms:created xsi:type="dcterms:W3CDTF">2020-11-14T08:10:00Z</dcterms:created>
  <dcterms:modified xsi:type="dcterms:W3CDTF">2022-04-12T04:41:00Z</dcterms:modified>
</cp:coreProperties>
</file>